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09F2" w:rsidR="001246CF" w:rsidP="566B50C2" w:rsidRDefault="00D2214E" w14:paraId="48F59B93" w14:textId="281BC45F">
      <w:pPr>
        <w:jc w:val="center"/>
        <w:textAlignment w:val="baseline"/>
        <w:rPr>
          <w:rFonts w:ascii="Calibri" w:hAnsi="Calibri" w:eastAsia="Times New Roman" w:cs="Calibri" w:asciiTheme="minorAscii" w:hAnsiTheme="minorAscii" w:cstheme="minorAscii"/>
          <w:b w:val="1"/>
          <w:bCs w:val="1"/>
          <w:sz w:val="26"/>
          <w:szCs w:val="26"/>
          <w:lang w:eastAsia="en-GB"/>
        </w:rPr>
      </w:pPr>
      <w:r w:rsidRPr="566B50C2" w:rsidR="00D2214E">
        <w:rPr>
          <w:rFonts w:ascii="Calibri" w:hAnsi="Calibri" w:eastAsia="Times New Roman" w:cs="Calibri" w:asciiTheme="minorAscii" w:hAnsiTheme="minorAscii" w:cstheme="minorAscii"/>
          <w:b w:val="1"/>
          <w:bCs w:val="1"/>
          <w:sz w:val="26"/>
          <w:szCs w:val="26"/>
          <w:lang w:eastAsia="en-GB"/>
        </w:rPr>
        <w:t>HSC:</w:t>
      </w:r>
      <w:r w:rsidRPr="566B50C2" w:rsidR="001246CF">
        <w:rPr>
          <w:rFonts w:ascii="Calibri" w:hAnsi="Calibri" w:eastAsia="Times New Roman" w:cs="Calibri" w:asciiTheme="minorAscii" w:hAnsiTheme="minorAscii" w:cstheme="minorAscii"/>
          <w:b w:val="1"/>
          <w:bCs w:val="1"/>
          <w:sz w:val="26"/>
          <w:szCs w:val="26"/>
          <w:lang w:eastAsia="en-GB"/>
        </w:rPr>
        <w:t xml:space="preserve"> Year </w:t>
      </w:r>
      <w:r w:rsidRPr="566B50C2" w:rsidR="00467BE9">
        <w:rPr>
          <w:rFonts w:ascii="Calibri" w:hAnsi="Calibri" w:eastAsia="Times New Roman" w:cs="Calibri" w:asciiTheme="minorAscii" w:hAnsiTheme="minorAscii" w:cstheme="minorAscii"/>
          <w:b w:val="1"/>
          <w:bCs w:val="1"/>
          <w:sz w:val="26"/>
          <w:szCs w:val="26"/>
          <w:lang w:eastAsia="en-GB"/>
        </w:rPr>
        <w:t xml:space="preserve">11 Mock </w:t>
      </w:r>
      <w:r w:rsidRPr="566B50C2" w:rsidR="144A2510">
        <w:rPr>
          <w:rFonts w:ascii="Calibri" w:hAnsi="Calibri" w:eastAsia="Times New Roman" w:cs="Calibri" w:asciiTheme="minorAscii" w:hAnsiTheme="minorAscii" w:cstheme="minorAscii"/>
          <w:b w:val="1"/>
          <w:bCs w:val="1"/>
          <w:sz w:val="26"/>
          <w:szCs w:val="26"/>
          <w:lang w:eastAsia="en-GB"/>
        </w:rPr>
        <w:t>2 2024</w:t>
      </w:r>
    </w:p>
    <w:p w:rsidRPr="0086505A" w:rsidR="001246CF" w:rsidP="001246CF" w:rsidRDefault="001246CF" w14:paraId="02F2C34E" w14:textId="77777777">
      <w:pPr>
        <w:textAlignment w:val="baseline"/>
        <w:rPr>
          <w:rFonts w:eastAsia="Times New Roman" w:asciiTheme="minorHAnsi" w:hAnsiTheme="minorHAnsi" w:cstheme="minorHAnsi"/>
          <w:b/>
          <w:bCs/>
          <w:sz w:val="26"/>
          <w:lang w:eastAsia="en-GB"/>
        </w:rPr>
      </w:pPr>
    </w:p>
    <w:p w:rsidRPr="0086505A" w:rsidR="001246CF" w:rsidP="001246CF" w:rsidRDefault="001246CF" w14:paraId="33AF82CD" w14:textId="77777777">
      <w:pPr>
        <w:textAlignment w:val="baseline"/>
        <w:rPr>
          <w:rFonts w:eastAsia="Times New Roman" w:asciiTheme="minorHAnsi" w:hAnsiTheme="minorHAnsi" w:cstheme="minorHAnsi"/>
          <w:lang w:eastAsia="en-GB"/>
        </w:rPr>
      </w:pPr>
      <w:r w:rsidRPr="0086505A">
        <w:rPr>
          <w:rFonts w:eastAsia="Times New Roman" w:asciiTheme="minorHAnsi" w:hAnsiTheme="minorHAnsi" w:cstheme="minorHAnsi"/>
          <w:b/>
          <w:bCs/>
          <w:lang w:eastAsia="en-GB"/>
        </w:rPr>
        <w:t>Being Organised</w:t>
      </w:r>
      <w:r w:rsidRPr="0086505A">
        <w:rPr>
          <w:rFonts w:eastAsia="Times New Roman" w:asciiTheme="minorHAnsi" w:hAnsiTheme="minorHAnsi" w:cstheme="minorHAnsi"/>
          <w:lang w:eastAsia="en-GB"/>
        </w:rPr>
        <w:t> </w:t>
      </w:r>
    </w:p>
    <w:p w:rsidRPr="0086505A" w:rsidR="00AF09F2" w:rsidP="000E6DF2" w:rsidRDefault="00AF09F2" w14:paraId="2045A044" w14:textId="75D83CE3">
      <w:pPr>
        <w:rPr>
          <w:rFonts w:eastAsia="Times New Roman" w:asciiTheme="minorHAnsi" w:hAnsiTheme="minorHAnsi" w:cstheme="minorHAnsi"/>
          <w:lang w:eastAsia="en-GB"/>
        </w:rPr>
      </w:pPr>
    </w:p>
    <w:p w:rsidRPr="0086505A" w:rsidR="000E6DF2" w:rsidP="000E6DF2" w:rsidRDefault="000E6DF2" w14:paraId="03A4C847" w14:textId="0574B462">
      <w:pPr>
        <w:rPr>
          <w:rFonts w:eastAsia="Times New Roman" w:asciiTheme="minorHAnsi" w:hAnsiTheme="minorHAnsi" w:cstheme="minorHAnsi"/>
          <w:lang w:eastAsia="en-GB"/>
        </w:rPr>
      </w:pPr>
      <w:r w:rsidRPr="0086505A">
        <w:rPr>
          <w:rFonts w:eastAsia="Times New Roman" w:asciiTheme="minorHAnsi" w:hAnsiTheme="minorHAnsi" w:cstheme="minorHAnsi"/>
          <w:lang w:eastAsia="en-GB"/>
        </w:rPr>
        <w:t>All pupils have been issued with a Component 3 revision guide. Students have exercise books and folders for revision and a file.  For each lesson students should have their exercise books and folders. Pupils should organise their files using file dividers to separate their work (Component 1, 2 and 3)</w:t>
      </w:r>
    </w:p>
    <w:p w:rsidRPr="0086505A" w:rsidR="00AF09F2" w:rsidP="00AF09F2" w:rsidRDefault="00AF09F2" w14:paraId="296FEF7D" w14:textId="77777777">
      <w:pPr>
        <w:pStyle w:val="ListParagraph"/>
        <w:textAlignment w:val="baseline"/>
        <w:rPr>
          <w:rFonts w:eastAsia="Times New Roman" w:asciiTheme="minorHAnsi" w:hAnsiTheme="minorHAnsi" w:cstheme="minorHAnsi"/>
          <w:lang w:eastAsia="en-GB"/>
        </w:rPr>
      </w:pPr>
    </w:p>
    <w:p w:rsidRPr="0086505A" w:rsidR="006F19F6" w:rsidP="001246CF" w:rsidRDefault="006F19F6" w14:paraId="637A643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86505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Independent Revision</w:t>
      </w:r>
    </w:p>
    <w:p w:rsidRPr="0086505A" w:rsidR="006F19F6" w:rsidP="001246CF" w:rsidRDefault="006F19F6" w14:paraId="7194DB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86505A" w:rsidR="0086505A" w:rsidP="0086505A" w:rsidRDefault="000E6DF2" w14:paraId="5E554FC0" w14:textId="5E989C69">
      <w:pPr>
        <w:rPr>
          <w:rFonts w:asciiTheme="minorHAnsi" w:hAnsiTheme="minorHAnsi" w:cstheme="minorHAnsi"/>
        </w:rPr>
      </w:pPr>
      <w:r w:rsidRPr="0086505A">
        <w:rPr>
          <w:rStyle w:val="normaltextrun"/>
          <w:rFonts w:asciiTheme="minorHAnsi" w:hAnsiTheme="minorHAnsi" w:cstheme="minorHAnsi"/>
          <w:bCs/>
        </w:rPr>
        <w:t xml:space="preserve">In addition to homework tasks pupils can use their revision guides and booklets to highlight key words and to create revision mind maps. Revision cards should also be used </w:t>
      </w:r>
      <w:r w:rsidRPr="0086505A" w:rsidR="0086505A">
        <w:rPr>
          <w:rStyle w:val="normaltextrun"/>
          <w:rFonts w:asciiTheme="minorHAnsi" w:hAnsiTheme="minorHAnsi" w:cstheme="minorHAnsi"/>
          <w:bCs/>
        </w:rPr>
        <w:t>du</w:t>
      </w:r>
      <w:r w:rsidR="0086505A">
        <w:rPr>
          <w:rStyle w:val="normaltextrun"/>
          <w:rFonts w:asciiTheme="minorHAnsi" w:hAnsiTheme="minorHAnsi" w:cstheme="minorHAnsi"/>
          <w:bCs/>
        </w:rPr>
        <w:t xml:space="preserve">ring independent revision time using the </w:t>
      </w:r>
      <w:r w:rsidR="0086505A">
        <w:rPr>
          <w:rFonts w:asciiTheme="minorHAnsi" w:hAnsiTheme="minorHAnsi" w:cstheme="minorHAnsi"/>
        </w:rPr>
        <w:t>question cards. T</w:t>
      </w:r>
      <w:r w:rsidRPr="0086505A" w:rsidR="0086505A">
        <w:rPr>
          <w:rFonts w:asciiTheme="minorHAnsi" w:hAnsiTheme="minorHAnsi" w:cstheme="minorHAnsi"/>
        </w:rPr>
        <w:t xml:space="preserve">he questions are coloured so </w:t>
      </w:r>
      <w:r w:rsidR="0086505A">
        <w:rPr>
          <w:rFonts w:asciiTheme="minorHAnsi" w:hAnsiTheme="minorHAnsi" w:cstheme="minorHAnsi"/>
        </w:rPr>
        <w:t>pupils</w:t>
      </w:r>
      <w:r w:rsidRPr="0086505A" w:rsidR="0086505A">
        <w:rPr>
          <w:rFonts w:asciiTheme="minorHAnsi" w:hAnsiTheme="minorHAnsi" w:cstheme="minorHAnsi"/>
        </w:rPr>
        <w:t xml:space="preserve"> know which way up they should go. On the reve</w:t>
      </w:r>
      <w:r w:rsidR="0086505A">
        <w:rPr>
          <w:rFonts w:asciiTheme="minorHAnsi" w:hAnsiTheme="minorHAnsi" w:cstheme="minorHAnsi"/>
        </w:rPr>
        <w:t xml:space="preserve">rse side, is the answers for pupils to check, once pupils </w:t>
      </w:r>
      <w:r w:rsidRPr="0086505A" w:rsidR="0086505A">
        <w:rPr>
          <w:rFonts w:asciiTheme="minorHAnsi" w:hAnsiTheme="minorHAnsi" w:cstheme="minorHAnsi"/>
        </w:rPr>
        <w:t>hav</w:t>
      </w:r>
      <w:r w:rsidR="0086505A">
        <w:rPr>
          <w:rFonts w:asciiTheme="minorHAnsi" w:hAnsiTheme="minorHAnsi" w:cstheme="minorHAnsi"/>
        </w:rPr>
        <w:t>e completed the cards task. Pupils can write their</w:t>
      </w:r>
      <w:r w:rsidRPr="0086505A" w:rsidR="0086505A">
        <w:rPr>
          <w:rFonts w:asciiTheme="minorHAnsi" w:hAnsiTheme="minorHAnsi" w:cstheme="minorHAnsi"/>
        </w:rPr>
        <w:t xml:space="preserve"> answers down on a piece of paper, before turning over the reverse side to check it. </w:t>
      </w:r>
    </w:p>
    <w:p w:rsidRPr="00AF09F2" w:rsidR="006F19F6" w:rsidP="001246CF" w:rsidRDefault="006F19F6" w14:paraId="769D0D3C" w14:textId="1FB55F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AF09F2" w:rsidR="001246CF" w:rsidP="001246CF" w:rsidRDefault="001246CF" w14:paraId="024D0C1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Exam Board Guidance</w:t>
      </w: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51D91B1B" w:rsidP="51D91B1B" w:rsidRDefault="51D91B1B" w14:paraId="2EB3D113" w14:textId="1096B74D">
      <w:pPr>
        <w:pStyle w:val="paragraph"/>
        <w:spacing w:before="0" w:beforeAutospacing="off" w:after="0" w:afterAutospacing="off"/>
        <w:rPr>
          <w:rFonts w:ascii="Calibri" w:hAnsi="Calibri" w:cs="Calibri" w:asciiTheme="minorAscii" w:hAnsiTheme="minorAscii" w:cstheme="minorAscii"/>
          <w:sz w:val="18"/>
          <w:szCs w:val="18"/>
        </w:rPr>
      </w:pPr>
    </w:p>
    <w:p w:rsidR="4A929B19" w:rsidP="51D91B1B" w:rsidRDefault="4A929B19" w14:paraId="2BE73560" w14:textId="5ADF8EBA">
      <w:pPr>
        <w:pStyle w:val="paragraph"/>
        <w:spacing w:before="0" w:beforeAutospacing="off" w:after="0" w:afterAutospacing="off"/>
        <w:rPr>
          <w:rStyle w:val="normaltextrun"/>
          <w:rFonts w:ascii="Calibri" w:hAnsi="Calibri" w:cs="" w:asciiTheme="minorAscii" w:hAnsiTheme="minorAscii" w:cstheme="minorBidi"/>
          <w:sz w:val="22"/>
          <w:szCs w:val="22"/>
        </w:rPr>
      </w:pPr>
      <w:hyperlink r:id="R8930d0e5f3574746">
        <w:r w:rsidRPr="51D91B1B" w:rsidR="4A929B19">
          <w:rPr>
            <w:rStyle w:val="Hyperlink"/>
            <w:rFonts w:ascii="Calibri" w:hAnsi="Calibri" w:cs="" w:asciiTheme="minorAscii" w:hAnsiTheme="minorAscii" w:cstheme="minorBidi"/>
            <w:sz w:val="22"/>
            <w:szCs w:val="22"/>
          </w:rPr>
          <w:t>https://qualifications.pearson.com/content/dam/pdf/btec-tec-awards/health-and-social-care/2022/specification-and-sample-assessments/btec-tech-award-health-and-social-care-spec.pdf</w:t>
        </w:r>
      </w:hyperlink>
      <w:r w:rsidRPr="51D91B1B" w:rsidR="4A929B19">
        <w:rPr>
          <w:rStyle w:val="normaltextrun"/>
          <w:rFonts w:ascii="Calibri" w:hAnsi="Calibri" w:cs="" w:asciiTheme="minorAscii" w:hAnsiTheme="minorAscii" w:cstheme="minorBidi"/>
          <w:sz w:val="22"/>
          <w:szCs w:val="22"/>
        </w:rPr>
        <w:t xml:space="preserve"> </w:t>
      </w:r>
    </w:p>
    <w:p w:rsidRPr="00AF09F2" w:rsidR="001246CF" w:rsidP="001246CF" w:rsidRDefault="001246CF" w14:paraId="6E7BEAA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AF09F2" w:rsidR="001246CF" w:rsidP="001246CF" w:rsidRDefault="001246CF" w14:paraId="1B7C898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30A9392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Other Online Material </w:t>
      </w:r>
      <w:r w:rsidRPr="30A9392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:rsidR="30A93921" w:rsidP="30A93921" w:rsidRDefault="30A93921" w14:paraId="667A9149" w14:textId="2CC0217E">
      <w:pPr>
        <w:jc w:val="both"/>
        <w:rPr>
          <w:rFonts w:asciiTheme="minorHAnsi" w:hAnsiTheme="minorHAnsi" w:cstheme="minorBidi"/>
        </w:rPr>
      </w:pPr>
    </w:p>
    <w:p w:rsidRPr="0086505A" w:rsidR="006F19F6" w:rsidP="0086505A" w:rsidRDefault="00AF09F2" w14:paraId="4DF81D90" w14:textId="116DB16E">
      <w:pPr>
        <w:rPr>
          <w:rFonts w:asciiTheme="minorHAnsi" w:hAnsiTheme="minorHAnsi" w:cstheme="minorHAnsi"/>
          <w:u w:val="single"/>
        </w:rPr>
      </w:pPr>
      <w:r w:rsidRPr="0086505A">
        <w:rPr>
          <w:rFonts w:asciiTheme="minorHAnsi" w:hAnsiTheme="minorHAnsi" w:cstheme="minorHAnsi"/>
          <w:u w:val="single"/>
        </w:rPr>
        <w:t>Past p</w:t>
      </w:r>
      <w:r w:rsidRPr="0086505A" w:rsidR="0086505A">
        <w:rPr>
          <w:rFonts w:asciiTheme="minorHAnsi" w:hAnsiTheme="minorHAnsi" w:cstheme="minorHAnsi"/>
          <w:u w:val="single"/>
        </w:rPr>
        <w:t xml:space="preserve">aper </w:t>
      </w:r>
    </w:p>
    <w:p w:rsidR="0086505A" w:rsidP="0086505A" w:rsidRDefault="0086505A" w14:paraId="232591E7" w14:textId="735B01EA">
      <w:pPr>
        <w:rPr>
          <w:rFonts w:asciiTheme="minorHAnsi" w:hAnsiTheme="minorHAnsi" w:cstheme="minorHAnsi"/>
        </w:rPr>
      </w:pPr>
    </w:p>
    <w:p w:rsidR="0086505A" w:rsidP="2F794C81" w:rsidRDefault="0086505A" w14:paraId="11636EC7" w14:textId="13B7FC1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929f3d96ae1a48f6">
        <w:r w:rsidRPr="2F794C81" w:rsidR="52F8802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btec-l1l2-tech-award-health-social-care-bhs03-unit-3-jan-24-past-paper.pdf</w:t>
        </w:r>
      </w:hyperlink>
    </w:p>
    <w:p w:rsidR="2F794C81" w:rsidP="2F794C81" w:rsidRDefault="2F794C81" w14:paraId="1C0784BE" w14:textId="12EA527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Pr="0086505A" w:rsidR="0086505A" w:rsidP="0086505A" w:rsidRDefault="0086505A" w14:paraId="6B515E59" w14:textId="3861A846">
      <w:pPr>
        <w:rPr>
          <w:rFonts w:asciiTheme="minorHAnsi" w:hAnsiTheme="minorHAnsi" w:cstheme="minorHAnsi"/>
          <w:u w:val="single"/>
        </w:rPr>
      </w:pPr>
      <w:r w:rsidRPr="0086505A">
        <w:rPr>
          <w:rFonts w:asciiTheme="minorHAnsi" w:hAnsiTheme="minorHAnsi" w:cstheme="minorHAnsi"/>
          <w:u w:val="single"/>
        </w:rPr>
        <w:t>Mark scheme</w:t>
      </w:r>
    </w:p>
    <w:p w:rsidRPr="0086505A" w:rsidR="0086505A" w:rsidP="0086505A" w:rsidRDefault="0086505A" w14:paraId="158165DE" w14:textId="77777777">
      <w:pPr>
        <w:rPr>
          <w:rFonts w:asciiTheme="minorHAnsi" w:hAnsiTheme="minorHAnsi" w:cstheme="minorHAnsi"/>
          <w:u w:val="single"/>
        </w:rPr>
      </w:pPr>
    </w:p>
    <w:p w:rsidRPr="0086505A" w:rsidR="0086505A" w:rsidP="2F794C81" w:rsidRDefault="0086505A" w14:paraId="0A564DDB" w14:textId="6286C8A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1fa5e63a73854437">
        <w:r w:rsidRPr="2F794C81" w:rsidR="6A12496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Mark scheme.pdf</w:t>
        </w:r>
      </w:hyperlink>
    </w:p>
    <w:p w:rsidR="2F794C81" w:rsidP="2F794C81" w:rsidRDefault="2F794C81" w14:paraId="6658FECA" w14:textId="47460A0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Pr="0086505A" w:rsidR="006F19F6" w:rsidP="0086505A" w:rsidRDefault="006F19F6" w14:paraId="4182B31C" w14:textId="1788E05B">
      <w:pPr>
        <w:rPr>
          <w:rFonts w:asciiTheme="minorHAnsi" w:hAnsiTheme="minorHAnsi" w:cstheme="minorHAnsi"/>
          <w:u w:val="single"/>
        </w:rPr>
      </w:pPr>
      <w:r w:rsidRPr="0086505A">
        <w:rPr>
          <w:rFonts w:asciiTheme="minorHAnsi" w:hAnsiTheme="minorHAnsi" w:cstheme="minorHAnsi"/>
          <w:u w:val="single"/>
        </w:rPr>
        <w:t xml:space="preserve">Online revision notes </w:t>
      </w:r>
    </w:p>
    <w:p w:rsidR="0086505A" w:rsidP="0086505A" w:rsidRDefault="0086505A" w14:paraId="7913C165" w14:textId="05EF44B1">
      <w:pPr>
        <w:rPr>
          <w:rFonts w:asciiTheme="minorHAnsi" w:hAnsiTheme="minorHAnsi" w:cstheme="minorHAnsi"/>
        </w:rPr>
      </w:pPr>
    </w:p>
    <w:p w:rsidR="0086505A" w:rsidP="0086505A" w:rsidRDefault="00D2214E" w14:paraId="472AFDA9" w14:textId="2A3B956B">
      <w:pPr>
        <w:rPr>
          <w:rFonts w:asciiTheme="minorHAnsi" w:hAnsiTheme="minorHAnsi" w:cstheme="minorHAnsi"/>
        </w:rPr>
      </w:pPr>
      <w:hyperlink w:history="1" r:id="rId11">
        <w:r w:rsidRPr="004A7BE5" w:rsidR="0086505A">
          <w:rPr>
            <w:rStyle w:val="Hyperlink"/>
            <w:rFonts w:asciiTheme="minorHAnsi" w:hAnsiTheme="minorHAnsi" w:cstheme="minorHAnsi"/>
          </w:rPr>
          <w:t>https://www.bbc.co.uk/bitesize/guides/zxj87hv/revision/1</w:t>
        </w:r>
      </w:hyperlink>
      <w:r w:rsidR="0086505A">
        <w:rPr>
          <w:rFonts w:asciiTheme="minorHAnsi" w:hAnsiTheme="minorHAnsi" w:cstheme="minorHAnsi"/>
        </w:rPr>
        <w:t xml:space="preserve"> </w:t>
      </w:r>
    </w:p>
    <w:p w:rsidR="0086505A" w:rsidP="0086505A" w:rsidRDefault="0086505A" w14:paraId="0641FE35" w14:textId="77777777">
      <w:pPr>
        <w:rPr>
          <w:rFonts w:asciiTheme="minorHAnsi" w:hAnsiTheme="minorHAnsi" w:cstheme="minorHAnsi"/>
        </w:rPr>
      </w:pPr>
    </w:p>
    <w:p w:rsidR="0086505A" w:rsidP="0086505A" w:rsidRDefault="0086505A" w14:paraId="4EEA4D7E" w14:textId="77777777">
      <w:pPr>
        <w:rPr>
          <w:rFonts w:asciiTheme="minorHAnsi" w:hAnsiTheme="minorHAnsi" w:cstheme="minorHAnsi"/>
        </w:rPr>
      </w:pPr>
    </w:p>
    <w:p w:rsidRPr="0086505A" w:rsidR="00BA0BB4" w:rsidP="0086505A" w:rsidRDefault="00AF09F2" w14:paraId="2F9F79C2" w14:textId="0DABA7BA">
      <w:pPr>
        <w:rPr>
          <w:rFonts w:asciiTheme="minorHAnsi" w:hAnsiTheme="minorHAnsi" w:cstheme="minorHAnsi"/>
          <w:u w:val="single"/>
        </w:rPr>
      </w:pPr>
      <w:r w:rsidRPr="0086505A">
        <w:rPr>
          <w:rFonts w:asciiTheme="minorHAnsi" w:hAnsiTheme="minorHAnsi" w:cstheme="minorHAnsi"/>
          <w:u w:val="single"/>
        </w:rPr>
        <w:t>YouTube videos of revision notes, explanations and model answers</w:t>
      </w:r>
    </w:p>
    <w:p w:rsidR="0086505A" w:rsidP="0086505A" w:rsidRDefault="0086505A" w14:paraId="0D4E52F4" w14:textId="10D11FF4">
      <w:pPr>
        <w:rPr>
          <w:rFonts w:asciiTheme="minorHAnsi" w:hAnsiTheme="minorHAnsi" w:cstheme="minorHAnsi"/>
        </w:rPr>
      </w:pPr>
    </w:p>
    <w:p w:rsidR="0086505A" w:rsidP="0086505A" w:rsidRDefault="00D2214E" w14:paraId="41C387CA" w14:textId="0514762F">
      <w:pPr>
        <w:rPr>
          <w:rFonts w:asciiTheme="minorHAnsi" w:hAnsiTheme="minorHAnsi" w:cstheme="minorHAnsi"/>
        </w:rPr>
      </w:pPr>
      <w:hyperlink w:history="1" r:id="rId12">
        <w:r w:rsidRPr="004A7BE5" w:rsidR="0086505A">
          <w:rPr>
            <w:rStyle w:val="Hyperlink"/>
            <w:rFonts w:asciiTheme="minorHAnsi" w:hAnsiTheme="minorHAnsi" w:cstheme="minorHAnsi"/>
          </w:rPr>
          <w:t>https://www.youtube.com/user/mearsa87/search?query=HEALTH%20AND%20SOCIAL%20CARE</w:t>
        </w:r>
      </w:hyperlink>
      <w:r w:rsidR="0086505A">
        <w:rPr>
          <w:rFonts w:asciiTheme="minorHAnsi" w:hAnsiTheme="minorHAnsi" w:cstheme="minorHAnsi"/>
        </w:rPr>
        <w:t xml:space="preserve"> </w:t>
      </w:r>
    </w:p>
    <w:p w:rsidR="0086505A" w:rsidP="0086505A" w:rsidRDefault="0086505A" w14:paraId="2406B440" w14:textId="303DB339">
      <w:pPr>
        <w:rPr>
          <w:rFonts w:asciiTheme="minorHAnsi" w:hAnsiTheme="minorHAnsi" w:cstheme="minorHAnsi"/>
        </w:rPr>
      </w:pPr>
    </w:p>
    <w:p w:rsidRPr="0086505A" w:rsidR="0086505A" w:rsidP="0086505A" w:rsidRDefault="0086505A" w14:paraId="4A115F7B" w14:textId="77777777">
      <w:pPr>
        <w:rPr>
          <w:rFonts w:asciiTheme="minorHAnsi" w:hAnsiTheme="minorHAnsi" w:cstheme="minorHAnsi"/>
        </w:rPr>
      </w:pPr>
    </w:p>
    <w:sectPr w:rsidRPr="0086505A" w:rsidR="0086505A" w:rsidSect="007C5C2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4892E3B"/>
    <w:multiLevelType w:val="hybridMultilevel"/>
    <w:tmpl w:val="935C9F8C"/>
    <w:lvl w:ilvl="0" w:tplc="8B7EC4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hint="default" w:ascii="Gill Sans MT" w:hAnsi="Gill Sans MT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16"/>
  </w:num>
  <w:num w:numId="7">
    <w:abstractNumId w:val="15"/>
  </w:num>
  <w:num w:numId="8">
    <w:abstractNumId w:val="2"/>
  </w:num>
  <w:num w:numId="9">
    <w:abstractNumId w:val="13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6"/>
  </w:num>
  <w:num w:numId="16">
    <w:abstractNumId w:val="10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36"/>
    <w:rsid w:val="000242EA"/>
    <w:rsid w:val="0006728E"/>
    <w:rsid w:val="00077781"/>
    <w:rsid w:val="000D76DD"/>
    <w:rsid w:val="000E6DF2"/>
    <w:rsid w:val="001246CF"/>
    <w:rsid w:val="00171E08"/>
    <w:rsid w:val="00187C86"/>
    <w:rsid w:val="001C3AF5"/>
    <w:rsid w:val="00213764"/>
    <w:rsid w:val="002161D9"/>
    <w:rsid w:val="00244AC9"/>
    <w:rsid w:val="002716FB"/>
    <w:rsid w:val="002A0A1B"/>
    <w:rsid w:val="002B5A91"/>
    <w:rsid w:val="002C0A16"/>
    <w:rsid w:val="002D6DE5"/>
    <w:rsid w:val="00332833"/>
    <w:rsid w:val="00362F52"/>
    <w:rsid w:val="00366ABB"/>
    <w:rsid w:val="00372CCB"/>
    <w:rsid w:val="003B657D"/>
    <w:rsid w:val="003D640D"/>
    <w:rsid w:val="003F72D2"/>
    <w:rsid w:val="00422F13"/>
    <w:rsid w:val="00433342"/>
    <w:rsid w:val="0043468F"/>
    <w:rsid w:val="00456833"/>
    <w:rsid w:val="004639F7"/>
    <w:rsid w:val="004659F5"/>
    <w:rsid w:val="00467BE9"/>
    <w:rsid w:val="004916E2"/>
    <w:rsid w:val="00493AAC"/>
    <w:rsid w:val="004A2FA7"/>
    <w:rsid w:val="004A64AB"/>
    <w:rsid w:val="004D7B87"/>
    <w:rsid w:val="00502882"/>
    <w:rsid w:val="0050566E"/>
    <w:rsid w:val="00545995"/>
    <w:rsid w:val="00551EBC"/>
    <w:rsid w:val="005771E0"/>
    <w:rsid w:val="0058241C"/>
    <w:rsid w:val="005B04FE"/>
    <w:rsid w:val="005F1DC2"/>
    <w:rsid w:val="0062642A"/>
    <w:rsid w:val="006534A6"/>
    <w:rsid w:val="00653F32"/>
    <w:rsid w:val="00657A8A"/>
    <w:rsid w:val="00676B1E"/>
    <w:rsid w:val="006F19F6"/>
    <w:rsid w:val="00700FE4"/>
    <w:rsid w:val="00702D76"/>
    <w:rsid w:val="00704BB5"/>
    <w:rsid w:val="007324E9"/>
    <w:rsid w:val="007662E7"/>
    <w:rsid w:val="007879BA"/>
    <w:rsid w:val="007C3A74"/>
    <w:rsid w:val="007C5C27"/>
    <w:rsid w:val="00857FA1"/>
    <w:rsid w:val="0086505A"/>
    <w:rsid w:val="008816BC"/>
    <w:rsid w:val="008B76A4"/>
    <w:rsid w:val="008F3D0F"/>
    <w:rsid w:val="00900872"/>
    <w:rsid w:val="00916C68"/>
    <w:rsid w:val="0093199E"/>
    <w:rsid w:val="00951556"/>
    <w:rsid w:val="00951CFD"/>
    <w:rsid w:val="00953C62"/>
    <w:rsid w:val="009630B4"/>
    <w:rsid w:val="00974806"/>
    <w:rsid w:val="00993637"/>
    <w:rsid w:val="009E462C"/>
    <w:rsid w:val="00A35399"/>
    <w:rsid w:val="00A6509D"/>
    <w:rsid w:val="00A91B2A"/>
    <w:rsid w:val="00AA1976"/>
    <w:rsid w:val="00AB5CB0"/>
    <w:rsid w:val="00AF09F2"/>
    <w:rsid w:val="00B50FDF"/>
    <w:rsid w:val="00B91C5C"/>
    <w:rsid w:val="00BA0BB4"/>
    <w:rsid w:val="00BD2A47"/>
    <w:rsid w:val="00BD2DEB"/>
    <w:rsid w:val="00BD7EF4"/>
    <w:rsid w:val="00C07D68"/>
    <w:rsid w:val="00C22D16"/>
    <w:rsid w:val="00C57536"/>
    <w:rsid w:val="00C85498"/>
    <w:rsid w:val="00C91142"/>
    <w:rsid w:val="00CB1ACC"/>
    <w:rsid w:val="00CF5908"/>
    <w:rsid w:val="00D2214E"/>
    <w:rsid w:val="00D51B7C"/>
    <w:rsid w:val="00D63405"/>
    <w:rsid w:val="00D6622E"/>
    <w:rsid w:val="00D7109C"/>
    <w:rsid w:val="00D735B5"/>
    <w:rsid w:val="00DA5219"/>
    <w:rsid w:val="00DD4FB7"/>
    <w:rsid w:val="00E11B24"/>
    <w:rsid w:val="00E13FD1"/>
    <w:rsid w:val="00E60271"/>
    <w:rsid w:val="00E66F13"/>
    <w:rsid w:val="00E755D3"/>
    <w:rsid w:val="00E76E01"/>
    <w:rsid w:val="00EA1A00"/>
    <w:rsid w:val="00EA2479"/>
    <w:rsid w:val="00EC15DB"/>
    <w:rsid w:val="00ED3B28"/>
    <w:rsid w:val="00F05204"/>
    <w:rsid w:val="00F16003"/>
    <w:rsid w:val="00F33424"/>
    <w:rsid w:val="00F337E8"/>
    <w:rsid w:val="00F4021E"/>
    <w:rsid w:val="00F6315E"/>
    <w:rsid w:val="00F76C17"/>
    <w:rsid w:val="00F84D92"/>
    <w:rsid w:val="00F870A0"/>
    <w:rsid w:val="00FA2F59"/>
    <w:rsid w:val="00FB4E0F"/>
    <w:rsid w:val="00FF04CB"/>
    <w:rsid w:val="00FF5620"/>
    <w:rsid w:val="02A4B79C"/>
    <w:rsid w:val="02F56E99"/>
    <w:rsid w:val="08ABE7FA"/>
    <w:rsid w:val="08CB9D7E"/>
    <w:rsid w:val="0901A870"/>
    <w:rsid w:val="09540A24"/>
    <w:rsid w:val="09D5E365"/>
    <w:rsid w:val="0BB3D493"/>
    <w:rsid w:val="0E2F8DD4"/>
    <w:rsid w:val="0E396A63"/>
    <w:rsid w:val="0F44DF8D"/>
    <w:rsid w:val="105F9D1E"/>
    <w:rsid w:val="144A2510"/>
    <w:rsid w:val="146726FA"/>
    <w:rsid w:val="1A8FD3F7"/>
    <w:rsid w:val="1BDDCFEB"/>
    <w:rsid w:val="1EAC5F85"/>
    <w:rsid w:val="1EFEF1A9"/>
    <w:rsid w:val="1FEE1FD6"/>
    <w:rsid w:val="208E7690"/>
    <w:rsid w:val="20D74BBB"/>
    <w:rsid w:val="247154BF"/>
    <w:rsid w:val="24F26928"/>
    <w:rsid w:val="262D85A3"/>
    <w:rsid w:val="26C64991"/>
    <w:rsid w:val="28271DA9"/>
    <w:rsid w:val="29004EAE"/>
    <w:rsid w:val="292E0D75"/>
    <w:rsid w:val="29FD5D07"/>
    <w:rsid w:val="2A15E512"/>
    <w:rsid w:val="2E026599"/>
    <w:rsid w:val="2EFAFDED"/>
    <w:rsid w:val="2F794C81"/>
    <w:rsid w:val="2FFC366C"/>
    <w:rsid w:val="306A5B4E"/>
    <w:rsid w:val="30A49E13"/>
    <w:rsid w:val="30A93921"/>
    <w:rsid w:val="31ADBE77"/>
    <w:rsid w:val="3BE0C7AF"/>
    <w:rsid w:val="414F86B8"/>
    <w:rsid w:val="428E8977"/>
    <w:rsid w:val="44C71AF6"/>
    <w:rsid w:val="4606FAF5"/>
    <w:rsid w:val="4721605A"/>
    <w:rsid w:val="47A93AF5"/>
    <w:rsid w:val="4A929B19"/>
    <w:rsid w:val="4D198B79"/>
    <w:rsid w:val="4D837FBD"/>
    <w:rsid w:val="4F276B14"/>
    <w:rsid w:val="513E357E"/>
    <w:rsid w:val="51D4856B"/>
    <w:rsid w:val="51D91B1B"/>
    <w:rsid w:val="52F8802F"/>
    <w:rsid w:val="551F801E"/>
    <w:rsid w:val="566B50C2"/>
    <w:rsid w:val="57E383A8"/>
    <w:rsid w:val="59DEE624"/>
    <w:rsid w:val="59F16A33"/>
    <w:rsid w:val="5B46EA23"/>
    <w:rsid w:val="5CA585D1"/>
    <w:rsid w:val="5DE03D0C"/>
    <w:rsid w:val="663FF44B"/>
    <w:rsid w:val="677D0AAA"/>
    <w:rsid w:val="6A124961"/>
    <w:rsid w:val="6A1756A8"/>
    <w:rsid w:val="6D527C32"/>
    <w:rsid w:val="6F649CB9"/>
    <w:rsid w:val="6F76C7A0"/>
    <w:rsid w:val="7107DEAE"/>
    <w:rsid w:val="72A00016"/>
    <w:rsid w:val="73059763"/>
    <w:rsid w:val="773D2677"/>
    <w:rsid w:val="78619790"/>
    <w:rsid w:val="788E7C5F"/>
    <w:rsid w:val="7A8A8F9C"/>
    <w:rsid w:val="7C654AE8"/>
    <w:rsid w:val="7C7C0EEA"/>
    <w:rsid w:val="7C84FCB9"/>
    <w:rsid w:val="7D92C6D6"/>
    <w:rsid w:val="7FA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805D"/>
  <w15:docId w15:val="{FBAF6133-27AE-42D5-8455-204932B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246C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246CF"/>
  </w:style>
  <w:style w:type="character" w:styleId="eop" w:customStyle="1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youtube.com/user/mearsa87/search?query=HEALTH%20AND%20SOCIAL%20CAR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bc.co.uk/bitesize/guides/zxj87hv/revision/1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s://qualifications.pearson.com/content/dam/pdf/btec-tec-awards/health-and-social-care/2022/specification-and-sample-assessments/btec-tech-award-health-and-social-care-spec.pdf" TargetMode="External" Id="R8930d0e5f3574746" /><Relationship Type="http://schemas.openxmlformats.org/officeDocument/2006/relationships/hyperlink" Target="https://stleonardsdurhamschuk.sharepoint.com/:b:/r/sites/SLLP/SLP2/Shared%20Documents/Health%20and%20Social%20Care/HSC/L2%20HSC%20UNIT%20LESSONS%20AND%20REOURCES/New%20folder/btec-l1l2-tech-award-health-social-care-bhs03-unit-3-jan-24-past-paper.pdf?csf=1&amp;web=1&amp;e=7OO0iq" TargetMode="External" Id="R929f3d96ae1a48f6" /><Relationship Type="http://schemas.openxmlformats.org/officeDocument/2006/relationships/hyperlink" Target="https://stleonardsdurhamschuk.sharepoint.com/:b:/r/sites/SLLP/SLP2/Shared%20Documents/Health%20and%20Social%20Care/HSC/L2%20HSC%20UNIT%20LESSONS%20AND%20REOURCES/New%20folder/Mark%20scheme.pdf?csf=1&amp;web=1&amp;e=0faD73" TargetMode="External" Id="R1fa5e63a738544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e8c137cc5cbbd776b620c42f2e63f140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332afa5aa735efcf2df665ce31b95d34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4E0A80-A9B0-4E16-BF9A-A27FD9FCAE9C}"/>
</file>

<file path=customXml/itemProps3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Leonard's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Mr D Simmons (STL)</cp:lastModifiedBy>
  <cp:revision>5</cp:revision>
  <cp:lastPrinted>2020-01-22T13:56:00Z</cp:lastPrinted>
  <dcterms:created xsi:type="dcterms:W3CDTF">2021-09-16T19:38:00Z</dcterms:created>
  <dcterms:modified xsi:type="dcterms:W3CDTF">2024-09-10T11:13:53Z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  <property fmtid="{D5CDD505-2E9C-101B-9397-08002B2CF9AE}" pid="3" name="MediaServiceImageTags">
    <vt:lpwstr/>
  </property>
</Properties>
</file>